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CF" w:rsidRDefault="009511CF" w:rsidP="009511CF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附件</w:t>
      </w:r>
      <w:r>
        <w:rPr>
          <w:rFonts w:ascii="宋体" w:hint="eastAsia"/>
          <w:b/>
          <w:bCs/>
          <w:sz w:val="28"/>
        </w:rPr>
        <w:t>2</w:t>
      </w:r>
    </w:p>
    <w:p w:rsidR="009511CF" w:rsidRDefault="009511CF" w:rsidP="009511CF">
      <w:pPr>
        <w:jc w:val="center"/>
        <w:rPr>
          <w:rFonts w:ascii="宋体"/>
          <w:b/>
          <w:bCs/>
          <w:sz w:val="36"/>
        </w:rPr>
      </w:pPr>
      <w:bookmarkStart w:id="0" w:name="_GoBack"/>
      <w:r>
        <w:rPr>
          <w:rFonts w:ascii="宋体" w:hint="eastAsia"/>
          <w:b/>
          <w:bCs/>
          <w:sz w:val="36"/>
        </w:rPr>
        <w:t>北京交通大学第九届教代会代表团（或单位）提案表</w:t>
      </w:r>
    </w:p>
    <w:bookmarkEnd w:id="0"/>
    <w:p w:rsidR="009511CF" w:rsidRDefault="009511CF" w:rsidP="009511CF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3091"/>
        <w:gridCol w:w="4788"/>
      </w:tblGrid>
      <w:tr w:rsidR="009511CF" w:rsidTr="00175CC2">
        <w:trPr>
          <w:cantSplit/>
          <w:trHeight w:val="510"/>
          <w:jc w:val="center"/>
        </w:trPr>
        <w:tc>
          <w:tcPr>
            <w:tcW w:w="4279" w:type="dxa"/>
            <w:gridSpan w:val="3"/>
            <w:vAlign w:val="center"/>
          </w:tcPr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提案代表团（专门委员会、二级工会）</w:t>
            </w:r>
          </w:p>
        </w:tc>
        <w:tc>
          <w:tcPr>
            <w:tcW w:w="4788" w:type="dxa"/>
            <w:vAlign w:val="center"/>
          </w:tcPr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511CF" w:rsidTr="00175CC2">
        <w:trPr>
          <w:cantSplit/>
          <w:trHeight w:val="866"/>
          <w:jc w:val="center"/>
        </w:trPr>
        <w:tc>
          <w:tcPr>
            <w:tcW w:w="468" w:type="dxa"/>
            <w:vMerge w:val="restart"/>
          </w:tcPr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720" w:type="dxa"/>
          </w:tcPr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</w:t>
            </w: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</w:t>
            </w:r>
          </w:p>
        </w:tc>
        <w:tc>
          <w:tcPr>
            <w:tcW w:w="7879" w:type="dxa"/>
            <w:gridSpan w:val="2"/>
            <w:vAlign w:val="center"/>
          </w:tcPr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9511CF" w:rsidTr="00175CC2">
        <w:trPr>
          <w:cantSplit/>
          <w:trHeight w:val="2578"/>
          <w:jc w:val="center"/>
        </w:trPr>
        <w:tc>
          <w:tcPr>
            <w:tcW w:w="468" w:type="dxa"/>
            <w:vMerge/>
          </w:tcPr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</w:tcPr>
          <w:p w:rsidR="009511CF" w:rsidRDefault="009511CF" w:rsidP="00175CC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由</w:t>
            </w:r>
          </w:p>
          <w:p w:rsidR="009511CF" w:rsidRDefault="009511CF" w:rsidP="00175CC2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79" w:type="dxa"/>
            <w:gridSpan w:val="2"/>
          </w:tcPr>
          <w:p w:rsidR="009511CF" w:rsidRDefault="009511CF" w:rsidP="00175C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11CF" w:rsidTr="00175CC2">
        <w:trPr>
          <w:cantSplit/>
          <w:trHeight w:val="3387"/>
          <w:jc w:val="center"/>
        </w:trPr>
        <w:tc>
          <w:tcPr>
            <w:tcW w:w="468" w:type="dxa"/>
            <w:vMerge/>
          </w:tcPr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</w:t>
            </w: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议</w:t>
            </w: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措</w:t>
            </w:r>
            <w:proofErr w:type="gramEnd"/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施</w:t>
            </w:r>
          </w:p>
        </w:tc>
        <w:tc>
          <w:tcPr>
            <w:tcW w:w="7879" w:type="dxa"/>
            <w:gridSpan w:val="2"/>
          </w:tcPr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</w:tc>
      </w:tr>
      <w:tr w:rsidR="009511CF" w:rsidTr="00175CC2">
        <w:trPr>
          <w:cantSplit/>
          <w:trHeight w:val="1975"/>
          <w:jc w:val="center"/>
        </w:trPr>
        <w:tc>
          <w:tcPr>
            <w:tcW w:w="1188" w:type="dxa"/>
            <w:gridSpan w:val="2"/>
            <w:vAlign w:val="center"/>
          </w:tcPr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提案代表团（单位）研究审议情况</w:t>
            </w:r>
          </w:p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79" w:type="dxa"/>
            <w:gridSpan w:val="2"/>
          </w:tcPr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教代会代表团会议、专门委员会会议或二级工会组织的本单位教代会代表会议有关情况（会议组织、参会情况，代表对提案研究审议情况）：</w:t>
            </w:r>
          </w:p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代表团团长（专门委员会主任、二级工会负责人）签名：</w:t>
            </w:r>
          </w:p>
          <w:p w:rsidR="009511CF" w:rsidRDefault="009511CF" w:rsidP="00175CC2">
            <w:pPr>
              <w:spacing w:line="380" w:lineRule="exact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511CF" w:rsidTr="00175CC2">
        <w:trPr>
          <w:cantSplit/>
          <w:trHeight w:val="1975"/>
          <w:jc w:val="center"/>
        </w:trPr>
        <w:tc>
          <w:tcPr>
            <w:tcW w:w="1188" w:type="dxa"/>
            <w:gridSpan w:val="2"/>
            <w:vAlign w:val="center"/>
          </w:tcPr>
          <w:p w:rsidR="009511CF" w:rsidRDefault="009511CF" w:rsidP="00175CC2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提案工作委员会审核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879" w:type="dxa"/>
            <w:gridSpan w:val="2"/>
          </w:tcPr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9511CF" w:rsidRDefault="009511CF" w:rsidP="00175CC2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负责人签名：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41E9F" w:rsidRPr="009511CF" w:rsidRDefault="009511CF">
      <w:pPr>
        <w:rPr>
          <w:rFonts w:ascii="新宋体" w:eastAsia="新宋体" w:hAnsi="新宋体" w:hint="eastAsia"/>
          <w:b/>
          <w:sz w:val="24"/>
          <w:szCs w:val="24"/>
        </w:rPr>
      </w:pPr>
      <w:r>
        <w:rPr>
          <w:rFonts w:ascii="新宋体" w:eastAsia="新宋体" w:hAnsi="新宋体" w:hint="eastAsia"/>
          <w:b/>
          <w:sz w:val="24"/>
          <w:szCs w:val="24"/>
        </w:rPr>
        <w:t>备注：提案须经代表团、专门委员会集体审议或二级工会组织本</w:t>
      </w:r>
      <w:proofErr w:type="gramStart"/>
      <w:r>
        <w:rPr>
          <w:rFonts w:ascii="新宋体" w:eastAsia="新宋体" w:hAnsi="新宋体" w:hint="eastAsia"/>
          <w:b/>
          <w:sz w:val="24"/>
          <w:szCs w:val="24"/>
        </w:rPr>
        <w:t>单位校教代</w:t>
      </w:r>
      <w:proofErr w:type="gramEnd"/>
      <w:r>
        <w:rPr>
          <w:rFonts w:ascii="新宋体" w:eastAsia="新宋体" w:hAnsi="新宋体" w:hint="eastAsia"/>
          <w:b/>
          <w:sz w:val="24"/>
          <w:szCs w:val="24"/>
        </w:rPr>
        <w:t>会代表集体审议通过。</w:t>
      </w:r>
    </w:p>
    <w:sectPr w:rsidR="00E41E9F" w:rsidRPr="009511CF">
      <w:pgSz w:w="11906" w:h="16838"/>
      <w:pgMar w:top="930" w:right="1519" w:bottom="703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CF"/>
    <w:rsid w:val="009511CF"/>
    <w:rsid w:val="00E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578D"/>
  <w15:chartTrackingRefBased/>
  <w15:docId w15:val="{F128FE96-CC2A-424E-8F5D-791F6AF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95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BJTU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2025-04-21T07:36:00Z</dcterms:created>
  <dcterms:modified xsi:type="dcterms:W3CDTF">2025-04-21T07:37:00Z</dcterms:modified>
</cp:coreProperties>
</file>